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Trawden Forest Community Pub Group Limited (TFCPG Ltd)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Annual General Meeting 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Tuesday 28th October at 7.30pm at Trawden Community Centre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73.33333333333337" w:lineRule="auto"/>
        <w:ind w:left="600" w:right="600" w:firstLine="0"/>
        <w:rPr>
          <w:rFonts w:ascii="Arial" w:cs="Arial" w:eastAsia="Arial" w:hAnsi="Arial"/>
          <w:b w:val="1"/>
          <w:color w:val="222222"/>
          <w:sz w:val="27"/>
          <w:szCs w:val="27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7"/>
          <w:szCs w:val="27"/>
          <w:highlight w:val="white"/>
          <w:u w:val="single"/>
          <w:rtl w:val="0"/>
        </w:rPr>
        <w:t xml:space="preserve">Agenda </w:t>
      </w:r>
    </w:p>
    <w:p w:rsidR="00000000" w:rsidDel="00000000" w:rsidP="00000000" w:rsidRDefault="00000000" w:rsidRPr="00000000" w14:paraId="00000007">
      <w:pPr>
        <w:spacing w:after="0" w:line="373.33333333333337" w:lineRule="auto"/>
        <w:ind w:left="600" w:right="600" w:firstLine="0"/>
        <w:jc w:val="center"/>
        <w:rPr>
          <w:rFonts w:ascii="Arial" w:cs="Arial" w:eastAsia="Arial" w:hAnsi="Arial"/>
          <w:color w:val="222222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00" w:line="458.1818181818182" w:lineRule="auto"/>
        <w:ind w:left="425.19685039370086" w:right="600" w:hanging="566.9291338582677"/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Welcome, introductions and apologies (Joe)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458.1818181818182" w:lineRule="auto"/>
        <w:ind w:left="425.19685039370086" w:right="600" w:hanging="566.9291338582677"/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Guest speaker (Dave Hollings)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458.1818181818182" w:lineRule="auto"/>
        <w:ind w:left="425.19685039370086" w:right="600" w:hanging="566.9291338582677"/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Chair's report including our journey so far and our look ahead including our policy on dividends, cashing in shares and donations (Dave)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458.1818181818182" w:lineRule="auto"/>
        <w:ind w:left="425.19685039370086" w:right="600" w:hanging="566.9291338582677"/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Treasurer's report including approval of accounts, appointment of accountant and appointment of auditor (Peter)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458.1818181818182" w:lineRule="auto"/>
        <w:ind w:left="425.19685039370086" w:right="600" w:hanging="566.9291338582677"/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Buildings update including work undertaken and issues for the future (Simon)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458.1818181818182" w:lineRule="auto"/>
        <w:ind w:left="425.19685039370086" w:right="600" w:hanging="566.9291338582677"/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Confirmation of Committee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Members and appeal for new volunteers - Company Secretary and Bids and Grants Officer (Joe)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458.1818181818182" w:lineRule="auto"/>
        <w:ind w:left="425.19685039370086" w:right="600" w:hanging="566.9291338582677"/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Membership Strategy Report including communications and changes in membership (Mick)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0" w:beforeAutospacing="0" w:line="458.1818181818182" w:lineRule="auto"/>
        <w:ind w:left="425.19685039370086" w:right="600" w:hanging="566.9291338582677"/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AOB and any questions (Glenn)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6522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2vv6JD0cR49kpUikkCh5DWE0A==">CgMxLjA4AHIhMTdCU1Bvem03UGIzWnR1NzhJTmxUSnhLc3E4WGtvaVRC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2022-08-23T14:32:00Z</dcterms:created>
  <dc:creator>Helen Singleton</dc:creator>
</cp:coreProperties>
</file>